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4A40" w:rsidRPr="00CA4A40" w:rsidRDefault="00CA4A40" w:rsidP="00CA4A40">
      <w:pPr>
        <w:jc w:val="center"/>
        <w:rPr>
          <w:rFonts w:ascii="Times New Roman" w:hAnsi="Times New Roman" w:cs="Times New Roman"/>
          <w:i/>
          <w:sz w:val="20"/>
          <w:szCs w:val="20"/>
        </w:rPr>
      </w:pPr>
      <w:r w:rsidRPr="00CA4A40">
        <w:rPr>
          <w:rFonts w:ascii="Times New Roman" w:hAnsi="Times New Roman" w:cs="Times New Roman"/>
          <w:i/>
          <w:sz w:val="20"/>
          <w:szCs w:val="20"/>
        </w:rPr>
        <w:t>Особь № 1</w:t>
      </w:r>
      <w:r>
        <w:rPr>
          <w:rFonts w:ascii="Times New Roman" w:hAnsi="Times New Roman" w:cs="Times New Roman"/>
          <w:i/>
          <w:sz w:val="20"/>
          <w:szCs w:val="20"/>
        </w:rPr>
        <w:t>56 добыта 2</w:t>
      </w:r>
      <w:r w:rsidRPr="00CA4A40">
        <w:rPr>
          <w:rFonts w:ascii="Times New Roman" w:hAnsi="Times New Roman" w:cs="Times New Roman"/>
          <w:i/>
          <w:sz w:val="20"/>
          <w:szCs w:val="20"/>
        </w:rPr>
        <w:t xml:space="preserve"> сентября 2007 г. в окрестностях д. </w:t>
      </w:r>
      <w:proofErr w:type="gramStart"/>
      <w:r w:rsidRPr="00CA4A40">
        <w:rPr>
          <w:rFonts w:ascii="Times New Roman" w:hAnsi="Times New Roman" w:cs="Times New Roman"/>
          <w:i/>
          <w:sz w:val="20"/>
          <w:szCs w:val="20"/>
        </w:rPr>
        <w:t>Подгорное</w:t>
      </w:r>
      <w:proofErr w:type="gramEnd"/>
      <w:r w:rsidRPr="00CA4A40">
        <w:rPr>
          <w:rFonts w:ascii="Times New Roman" w:hAnsi="Times New Roman" w:cs="Times New Roman"/>
          <w:i/>
          <w:sz w:val="20"/>
          <w:szCs w:val="20"/>
        </w:rPr>
        <w:t xml:space="preserve"> Кугарчинского района</w:t>
      </w:r>
    </w:p>
    <w:p w:rsidR="001D05C4" w:rsidRPr="00CA4A40" w:rsidRDefault="00CA4A40" w:rsidP="00CA4A40">
      <w:pPr>
        <w:jc w:val="center"/>
        <w:rPr>
          <w:rFonts w:ascii="Times New Roman" w:hAnsi="Times New Roman" w:cs="Times New Roman"/>
          <w:i/>
          <w:sz w:val="20"/>
          <w:szCs w:val="20"/>
        </w:rPr>
      </w:pPr>
      <w:r>
        <w:rPr>
          <w:rFonts w:ascii="Times New Roman" w:hAnsi="Times New Roman" w:cs="Times New Roman"/>
          <w:i/>
          <w:sz w:val="20"/>
          <w:szCs w:val="20"/>
        </w:rPr>
        <w:t xml:space="preserve">Республики Башкортостан </w:t>
      </w:r>
      <w:r w:rsidRPr="00CA4A40">
        <w:rPr>
          <w:rFonts w:ascii="Times New Roman" w:hAnsi="Times New Roman" w:cs="Times New Roman"/>
          <w:i/>
          <w:sz w:val="20"/>
          <w:szCs w:val="20"/>
        </w:rPr>
        <w:t xml:space="preserve">и </w:t>
      </w:r>
      <w:proofErr w:type="gramStart"/>
      <w:r w:rsidRPr="00CA4A40">
        <w:rPr>
          <w:rFonts w:ascii="Times New Roman" w:hAnsi="Times New Roman" w:cs="Times New Roman"/>
          <w:i/>
          <w:sz w:val="20"/>
          <w:szCs w:val="20"/>
        </w:rPr>
        <w:t>изготовлена</w:t>
      </w:r>
      <w:proofErr w:type="gramEnd"/>
      <w:r w:rsidRPr="00CA4A40">
        <w:rPr>
          <w:rFonts w:ascii="Times New Roman" w:hAnsi="Times New Roman" w:cs="Times New Roman"/>
          <w:i/>
          <w:sz w:val="20"/>
          <w:szCs w:val="20"/>
        </w:rPr>
        <w:t xml:space="preserve"> таксидермистом Валуевым Виктором Алексеевичем.</w:t>
      </w:r>
    </w:p>
    <w:p w:rsidR="00CA4A40" w:rsidRPr="00CA4A40" w:rsidRDefault="00CA4A40" w:rsidP="00CA4A40">
      <w:pPr>
        <w:jc w:val="center"/>
        <w:rPr>
          <w:rFonts w:ascii="Times New Roman" w:hAnsi="Times New Roman" w:cs="Times New Roman"/>
          <w:i/>
          <w:sz w:val="20"/>
          <w:szCs w:val="20"/>
        </w:rPr>
      </w:pPr>
    </w:p>
    <w:p w:rsidR="00CA4A40" w:rsidRPr="00CA4A40" w:rsidRDefault="00CA4A40">
      <w:pPr>
        <w:rPr>
          <w:sz w:val="20"/>
          <w:szCs w:val="20"/>
        </w:rPr>
      </w:pPr>
    </w:p>
    <w:p w:rsidR="00CA4A40" w:rsidRPr="00CA4A40" w:rsidRDefault="00CA4A40" w:rsidP="00CA4A40">
      <w:pPr>
        <w:pStyle w:val="5"/>
        <w:numPr>
          <w:ilvl w:val="0"/>
          <w:numId w:val="0"/>
        </w:numPr>
        <w:ind w:firstLine="709"/>
        <w:jc w:val="both"/>
      </w:pPr>
      <w:r w:rsidRPr="00CA4A40">
        <w:rPr>
          <w:b/>
        </w:rPr>
        <w:t>Степной</w:t>
      </w:r>
      <w:r w:rsidRPr="00B32BA4">
        <w:rPr>
          <w:b/>
          <w:lang w:val="en-US"/>
        </w:rPr>
        <w:t xml:space="preserve"> </w:t>
      </w:r>
      <w:r w:rsidRPr="00CA4A40">
        <w:rPr>
          <w:b/>
        </w:rPr>
        <w:t>лунь</w:t>
      </w:r>
      <w:r w:rsidRPr="00B32BA4">
        <w:rPr>
          <w:i/>
          <w:snapToGrid w:val="0"/>
          <w:lang w:val="en-US"/>
        </w:rPr>
        <w:t xml:space="preserve"> </w:t>
      </w:r>
      <w:r w:rsidRPr="00CA4A40">
        <w:rPr>
          <w:i/>
          <w:snapToGrid w:val="0"/>
          <w:lang w:val="en-US"/>
        </w:rPr>
        <w:t>Circus</w:t>
      </w:r>
      <w:r w:rsidRPr="00B32BA4">
        <w:rPr>
          <w:i/>
          <w:snapToGrid w:val="0"/>
          <w:lang w:val="en-US"/>
        </w:rPr>
        <w:t xml:space="preserve"> </w:t>
      </w:r>
      <w:proofErr w:type="spellStart"/>
      <w:r w:rsidRPr="00CA4A40">
        <w:rPr>
          <w:i/>
          <w:snapToGrid w:val="0"/>
          <w:lang w:val="en-US"/>
        </w:rPr>
        <w:t>macrourus</w:t>
      </w:r>
      <w:proofErr w:type="spellEnd"/>
      <w:r w:rsidRPr="00B32BA4">
        <w:rPr>
          <w:i/>
          <w:snapToGrid w:val="0"/>
          <w:lang w:val="en-US"/>
        </w:rPr>
        <w:t xml:space="preserve"> </w:t>
      </w:r>
      <w:r w:rsidRPr="00CA4A40">
        <w:rPr>
          <w:snapToGrid w:val="0"/>
          <w:lang w:val="en-US"/>
        </w:rPr>
        <w:t>S</w:t>
      </w:r>
      <w:r w:rsidRPr="00B32BA4">
        <w:rPr>
          <w:snapToGrid w:val="0"/>
          <w:lang w:val="en-US"/>
        </w:rPr>
        <w:t>.</w:t>
      </w:r>
      <w:r w:rsidRPr="00CA4A40">
        <w:rPr>
          <w:snapToGrid w:val="0"/>
          <w:lang w:val="en-US"/>
        </w:rPr>
        <w:t>G</w:t>
      </w:r>
      <w:r w:rsidRPr="00B32BA4">
        <w:rPr>
          <w:snapToGrid w:val="0"/>
          <w:lang w:val="en-US"/>
        </w:rPr>
        <w:t xml:space="preserve">. </w:t>
      </w:r>
      <w:proofErr w:type="spellStart"/>
      <w:r w:rsidRPr="00CA4A40">
        <w:rPr>
          <w:snapToGrid w:val="0"/>
          <w:lang w:val="en-US"/>
        </w:rPr>
        <w:t>Gmelin</w:t>
      </w:r>
      <w:proofErr w:type="spellEnd"/>
      <w:r w:rsidRPr="00B32BA4">
        <w:rPr>
          <w:snapToGrid w:val="0"/>
          <w:lang w:val="en-US"/>
        </w:rPr>
        <w:t>, 1771</w:t>
      </w:r>
      <w:r w:rsidR="00B32BA4" w:rsidRPr="00B32BA4">
        <w:rPr>
          <w:snapToGrid w:val="0"/>
          <w:lang w:val="en-US"/>
        </w:rPr>
        <w:t>.</w:t>
      </w:r>
      <w:r w:rsidRPr="00B32BA4">
        <w:rPr>
          <w:snapToGrid w:val="0"/>
          <w:lang w:val="en-US"/>
        </w:rPr>
        <w:t xml:space="preserve">  </w:t>
      </w:r>
      <w:r w:rsidRPr="00CA4A40">
        <w:rPr>
          <w:snapToGrid w:val="0"/>
        </w:rPr>
        <w:t xml:space="preserve">Размах крыльев до </w:t>
      </w:r>
      <w:smartTag w:uri="urn:schemas-microsoft-com:office:smarttags" w:element="metricconverter">
        <w:smartTagPr>
          <w:attr w:name="ProductID" w:val="120 см"/>
        </w:smartTagPr>
        <w:r w:rsidRPr="00CA4A40">
          <w:rPr>
            <w:snapToGrid w:val="0"/>
          </w:rPr>
          <w:t>120 см</w:t>
        </w:r>
      </w:smartTag>
      <w:r w:rsidRPr="00CA4A40">
        <w:rPr>
          <w:snapToGrid w:val="0"/>
        </w:rPr>
        <w:t>. Средний вес самки – 450 гр.</w:t>
      </w:r>
      <w:r w:rsidR="00B32BA4">
        <w:rPr>
          <w:snapToGrid w:val="0"/>
        </w:rPr>
        <w:t>,</w:t>
      </w:r>
      <w:r w:rsidRPr="00CA4A40">
        <w:rPr>
          <w:snapToGrid w:val="0"/>
        </w:rPr>
        <w:t xml:space="preserve"> </w:t>
      </w:r>
      <w:r w:rsidR="00B32BA4">
        <w:rPr>
          <w:snapToGrid w:val="0"/>
        </w:rPr>
        <w:t>ж</w:t>
      </w:r>
      <w:r w:rsidRPr="00CA4A40">
        <w:t xml:space="preserve">елчный пузырь – </w:t>
      </w:r>
      <w:smartTag w:uri="urn:schemas-microsoft-com:office:smarttags" w:element="metricconverter">
        <w:smartTagPr>
          <w:attr w:name="ProductID" w:val="10 мм"/>
        </w:smartTagPr>
        <w:r w:rsidRPr="00CA4A40">
          <w:t>10 мм</w:t>
        </w:r>
      </w:smartTag>
      <w:r w:rsidRPr="00CA4A40">
        <w:t xml:space="preserve">; селезёнка – </w:t>
      </w:r>
      <w:smartTag w:uri="urn:schemas-microsoft-com:office:smarttags" w:element="metricconverter">
        <w:smartTagPr>
          <w:attr w:name="ProductID" w:val="14 мм"/>
        </w:smartTagPr>
        <w:r w:rsidRPr="00CA4A40">
          <w:t>14 мм</w:t>
        </w:r>
      </w:smartTag>
      <w:r w:rsidRPr="00CA4A40">
        <w:t>; слепые отростки нами не замечены.</w:t>
      </w:r>
    </w:p>
    <w:p w:rsidR="00CA4A40" w:rsidRPr="00CA4A40" w:rsidRDefault="00CA4A40" w:rsidP="00CA4A40">
      <w:pPr>
        <w:pStyle w:val="5"/>
        <w:numPr>
          <w:ilvl w:val="0"/>
          <w:numId w:val="0"/>
        </w:numPr>
        <w:ind w:firstLine="709"/>
        <w:jc w:val="both"/>
        <w:rPr>
          <w:snapToGrid w:val="0"/>
        </w:rPr>
      </w:pPr>
      <w:r w:rsidRPr="00CA4A40">
        <w:rPr>
          <w:snapToGrid w:val="0"/>
        </w:rPr>
        <w:t xml:space="preserve">Самец степного луня отличается от самца полевого луня узким белым пятном (на котором могут быть тёмные пятна) на надхвостье и плавным переходом сизого цвета груди к светлому цвету на животе. В полёте прекрасно отличается </w:t>
      </w:r>
      <w:r w:rsidRPr="00CA4A40">
        <w:rPr>
          <w:snapToGrid w:val="0"/>
          <w:lang w:val="en-US"/>
        </w:rPr>
        <w:t>V</w:t>
      </w:r>
      <w:r w:rsidRPr="00CA4A40">
        <w:rPr>
          <w:snapToGrid w:val="0"/>
        </w:rPr>
        <w:t>-образным чёрным цветом на М¹. Самка отличается от самок других луней наличием светлого «ошейника». От самки полевого луня, к тому же, её отличает узкое белое пятно на надхвостье. Молодые птицы имеют рыжую окраску средней интенсивности, между окраской полевого и лугового луней. Если птица даёт себя рассмотреть, то молодых степных можно отличить от таковых луговых по наличию светлого цвета серповидной формы за тёмной полосой ниже глаза. Контактные признаки степных луней независимо от пола и возраста: вырезка внутреннего опахала 1М¹ примерно на одном уровне с вершинами кроющих кисти. Вырезки на наружных опахалах есть на 2-4М¹ (не на пяти); вырезки на внутренних опахалах располагаются на 1-3М¹</w:t>
      </w:r>
      <w:r w:rsidR="00B32BA4">
        <w:rPr>
          <w:snapToGrid w:val="0"/>
        </w:rPr>
        <w:t>.</w:t>
      </w:r>
      <w:r w:rsidRPr="00CA4A40">
        <w:rPr>
          <w:snapToGrid w:val="0"/>
        </w:rPr>
        <w:t xml:space="preserve"> Формула крыла: 3&gt;4&gt;2&gt;5&gt;6≥1. По Г.П. Дементьеву (1951) у молодых птиц хвост бурый с тёмно-бурыми полосами, а боковые рулевые бледно-охристые. Здесь, наверное, имела место опечатка, т.к. у молодых птиц из Кугарчинского района центральные рулевые были серые (без полос), а остальные бледно-охристые с бурыми полосами. На обоих крыльях этих птиц было по 10 </w:t>
      </w:r>
      <w:r w:rsidRPr="00CA4A40">
        <w:t xml:space="preserve">М¹ и </w:t>
      </w:r>
      <w:smartTag w:uri="urn:schemas-microsoft-com:office:smarttags" w:element="metricconverter">
        <w:smartTagPr>
          <w:attr w:name="ProductID" w:val="13 М²"/>
        </w:smartTagPr>
        <w:r w:rsidRPr="00CA4A40">
          <w:t>13 М²</w:t>
        </w:r>
      </w:smartTag>
      <w:r w:rsidRPr="00CA4A40">
        <w:t xml:space="preserve">. Всё перо было свежее; у одного из луней концы рулевых выглядели немного обтрёпанными. К сравнению, 4 октября </w:t>
      </w:r>
      <w:smartTag w:uri="urn:schemas-microsoft-com:office:smarttags" w:element="metricconverter">
        <w:smartTagPr>
          <w:attr w:name="ProductID" w:val="2006 г"/>
        </w:smartTagPr>
        <w:r w:rsidRPr="00CA4A40">
          <w:t>2006 г</w:t>
        </w:r>
      </w:smartTag>
      <w:r w:rsidRPr="00CA4A40">
        <w:t xml:space="preserve">. Павел </w:t>
      </w:r>
      <w:proofErr w:type="spellStart"/>
      <w:r w:rsidRPr="00CA4A40">
        <w:t>Чащев</w:t>
      </w:r>
      <w:proofErr w:type="spellEnd"/>
      <w:r w:rsidRPr="00CA4A40">
        <w:t xml:space="preserve"> принёс добытого в начале сентября  в Чесменском районе молодого степного луня; у которого всё перо было свежее. </w:t>
      </w:r>
    </w:p>
    <w:p w:rsidR="00CA4A40" w:rsidRPr="00CA4A40" w:rsidRDefault="00CA4A40" w:rsidP="00CA4A40">
      <w:pPr>
        <w:pStyle w:val="5"/>
        <w:numPr>
          <w:ilvl w:val="0"/>
          <w:numId w:val="0"/>
        </w:numPr>
        <w:ind w:firstLine="709"/>
        <w:jc w:val="both"/>
        <w:rPr>
          <w:snapToGrid w:val="0"/>
        </w:rPr>
      </w:pPr>
      <w:r w:rsidRPr="00CA4A40">
        <w:rPr>
          <w:snapToGrid w:val="0"/>
        </w:rPr>
        <w:t>Гнездится степной лунь в степной и лесостепной зоне от северо-западного побережья Чёрного моря до Прибайкалья. Зимует в Ю. Азии, некоторых странах Средиземноморья и Ц. Африке; изредка залетает в Ю. Африку (Дементьев, 1951). Вид занесён в Красную книгу России.</w:t>
      </w:r>
    </w:p>
    <w:p w:rsidR="00CA4A40" w:rsidRPr="00CA4A40" w:rsidRDefault="00CA4A40" w:rsidP="00CA4A40">
      <w:pPr>
        <w:pStyle w:val="5"/>
        <w:numPr>
          <w:ilvl w:val="0"/>
          <w:numId w:val="0"/>
        </w:numPr>
        <w:ind w:firstLine="709"/>
        <w:jc w:val="both"/>
        <w:rPr>
          <w:snapToGrid w:val="0"/>
        </w:rPr>
      </w:pPr>
      <w:r w:rsidRPr="00CA4A40">
        <w:rPr>
          <w:b/>
          <w:snapToGrid w:val="0"/>
        </w:rPr>
        <w:t xml:space="preserve">Экология вида. </w:t>
      </w:r>
      <w:r w:rsidRPr="00CA4A40">
        <w:rPr>
          <w:snapToGrid w:val="0"/>
        </w:rPr>
        <w:t>Степной лунь иногда гнездится и в северных широтах, залетая даже в лесотундру. Места для гнездования разнообразные – от открытых полей с низким травяным пологом до лесных разряженных массивов. Гнездо устраивает на земле (встречаются постройки и на копнах). Сложено оно из травянистых растений. Диаметр гнезда 50-</w:t>
      </w:r>
      <w:smartTag w:uri="urn:schemas-microsoft-com:office:smarttags" w:element="metricconverter">
        <w:smartTagPr>
          <w:attr w:name="ProductID" w:val="60 см"/>
        </w:smartTagPr>
        <w:r w:rsidRPr="00CA4A40">
          <w:rPr>
            <w:snapToGrid w:val="0"/>
          </w:rPr>
          <w:t>60 см</w:t>
        </w:r>
      </w:smartTag>
      <w:r w:rsidRPr="00CA4A40">
        <w:rPr>
          <w:snapToGrid w:val="0"/>
        </w:rPr>
        <w:t>, диаметр лотка 15-</w:t>
      </w:r>
      <w:smartTag w:uri="urn:schemas-microsoft-com:office:smarttags" w:element="metricconverter">
        <w:smartTagPr>
          <w:attr w:name="ProductID" w:val="20 см"/>
        </w:smartTagPr>
        <w:r w:rsidRPr="00CA4A40">
          <w:rPr>
            <w:snapToGrid w:val="0"/>
          </w:rPr>
          <w:t>20 см</w:t>
        </w:r>
      </w:smartTag>
      <w:r w:rsidRPr="00CA4A40">
        <w:rPr>
          <w:snapToGrid w:val="0"/>
        </w:rPr>
        <w:t xml:space="preserve">, глубина лотка </w:t>
      </w:r>
      <w:smartTag w:uri="urn:schemas-microsoft-com:office:smarttags" w:element="metricconverter">
        <w:smartTagPr>
          <w:attr w:name="ProductID" w:val="5 см"/>
        </w:smartTagPr>
        <w:r w:rsidRPr="00CA4A40">
          <w:rPr>
            <w:snapToGrid w:val="0"/>
          </w:rPr>
          <w:t>5 см</w:t>
        </w:r>
      </w:smartTag>
      <w:r w:rsidRPr="00CA4A40">
        <w:rPr>
          <w:snapToGrid w:val="0"/>
        </w:rPr>
        <w:t xml:space="preserve"> (Михеев, 1975). В кладке 3-5 белых с редким бурым крапом яиц (иногда без крапа). Размеры их 40-50 × 32-</w:t>
      </w:r>
      <w:smartTag w:uri="urn:schemas-microsoft-com:office:smarttags" w:element="metricconverter">
        <w:smartTagPr>
          <w:attr w:name="ProductID" w:val="37 мм"/>
        </w:smartTagPr>
        <w:r w:rsidRPr="00CA4A40">
          <w:rPr>
            <w:snapToGrid w:val="0"/>
          </w:rPr>
          <w:t>37 мм</w:t>
        </w:r>
      </w:smartTag>
      <w:r w:rsidRPr="00CA4A40">
        <w:rPr>
          <w:snapToGrid w:val="0"/>
        </w:rPr>
        <w:t xml:space="preserve"> (Михеев, 1975). Самка начинает насиживание с первого яйца. Инкубационный период длится около  месяца. Птенцы поднимаются на крыло в возрасте 6-7 недель. Типичные охотники за мелкими грызунами. У добытого 2 сентября в окрестностях д. Подгорное молодого самца степного луня подкожного жира не было совсем. В желудке были останки полувзрослой полёвки обыкновенной </w:t>
      </w:r>
      <w:proofErr w:type="spellStart"/>
      <w:r w:rsidRPr="00CA4A40">
        <w:rPr>
          <w:i/>
          <w:snapToGrid w:val="0"/>
          <w:lang w:val="en-US"/>
        </w:rPr>
        <w:t>Microtus</w:t>
      </w:r>
      <w:proofErr w:type="spellEnd"/>
      <w:r w:rsidRPr="00CA4A40">
        <w:rPr>
          <w:i/>
          <w:snapToGrid w:val="0"/>
        </w:rPr>
        <w:t xml:space="preserve"> </w:t>
      </w:r>
      <w:proofErr w:type="spellStart"/>
      <w:r w:rsidRPr="00CA4A40">
        <w:rPr>
          <w:i/>
          <w:snapToGrid w:val="0"/>
          <w:lang w:val="en-US"/>
        </w:rPr>
        <w:t>arvalis</w:t>
      </w:r>
      <w:proofErr w:type="spellEnd"/>
      <w:r w:rsidRPr="00CA4A40">
        <w:rPr>
          <w:i/>
          <w:snapToGrid w:val="0"/>
        </w:rPr>
        <w:t xml:space="preserve"> </w:t>
      </w:r>
      <w:r w:rsidRPr="00CA4A40">
        <w:rPr>
          <w:snapToGrid w:val="0"/>
        </w:rPr>
        <w:t>или полёвки восточноевропейской</w:t>
      </w:r>
      <w:r w:rsidRPr="00CA4A40">
        <w:rPr>
          <w:i/>
          <w:snapToGrid w:val="0"/>
        </w:rPr>
        <w:t xml:space="preserve"> </w:t>
      </w:r>
      <w:r w:rsidRPr="00CA4A40">
        <w:rPr>
          <w:i/>
          <w:snapToGrid w:val="0"/>
          <w:lang w:val="en-US"/>
        </w:rPr>
        <w:t>M</w:t>
      </w:r>
      <w:r w:rsidRPr="00CA4A40">
        <w:rPr>
          <w:i/>
          <w:snapToGrid w:val="0"/>
        </w:rPr>
        <w:t xml:space="preserve">. </w:t>
      </w:r>
      <w:proofErr w:type="spellStart"/>
      <w:r w:rsidRPr="00CA4A40">
        <w:rPr>
          <w:i/>
          <w:snapToGrid w:val="0"/>
          <w:lang w:val="en-US"/>
        </w:rPr>
        <w:t>rossiaemeridionalis</w:t>
      </w:r>
      <w:proofErr w:type="spellEnd"/>
      <w:r w:rsidRPr="00CA4A40">
        <w:rPr>
          <w:snapToGrid w:val="0"/>
        </w:rPr>
        <w:t xml:space="preserve">. Изредка охотятся за птицами, но преследуют их недолго, лишь несколько секунд. В их рационе также отмечены пресмыкающиеся и крупные насекомые. Кутикула желудка практически не отделяется от его стенок. </w:t>
      </w:r>
    </w:p>
    <w:p w:rsidR="00CA4A40" w:rsidRPr="00CA4A40" w:rsidRDefault="00CA4A40" w:rsidP="00CA4A40">
      <w:pPr>
        <w:pStyle w:val="5"/>
        <w:numPr>
          <w:ilvl w:val="0"/>
          <w:numId w:val="0"/>
        </w:numPr>
        <w:ind w:firstLine="709"/>
        <w:jc w:val="both"/>
        <w:rPr>
          <w:snapToGrid w:val="0"/>
        </w:rPr>
      </w:pPr>
      <w:r w:rsidRPr="00CA4A40">
        <w:rPr>
          <w:b/>
          <w:snapToGrid w:val="0"/>
        </w:rPr>
        <w:t>Распространение на территории современного Башкортостана.</w:t>
      </w:r>
      <w:r w:rsidRPr="00CA4A40">
        <w:rPr>
          <w:snapToGrid w:val="0"/>
        </w:rPr>
        <w:t xml:space="preserve"> П.П. Сушкин (1897) отмечал, что степной лунь правильно встречается «только в открытой полосе Уфимской губернии (</w:t>
      </w:r>
      <w:proofErr w:type="spellStart"/>
      <w:r w:rsidRPr="00CA4A40">
        <w:rPr>
          <w:snapToGrid w:val="0"/>
        </w:rPr>
        <w:t>Белебеевский</w:t>
      </w:r>
      <w:proofErr w:type="spellEnd"/>
      <w:r w:rsidRPr="00CA4A40">
        <w:rPr>
          <w:snapToGrid w:val="0"/>
        </w:rPr>
        <w:t xml:space="preserve"> у., прилежащая часть </w:t>
      </w:r>
      <w:proofErr w:type="gramStart"/>
      <w:r w:rsidRPr="00CA4A40">
        <w:rPr>
          <w:snapToGrid w:val="0"/>
        </w:rPr>
        <w:t>Уфимского</w:t>
      </w:r>
      <w:proofErr w:type="gramEnd"/>
      <w:r w:rsidRPr="00CA4A40">
        <w:rPr>
          <w:snapToGrid w:val="0"/>
        </w:rPr>
        <w:t xml:space="preserve">, и </w:t>
      </w:r>
      <w:proofErr w:type="spellStart"/>
      <w:r w:rsidRPr="00CA4A40">
        <w:rPr>
          <w:snapToGrid w:val="0"/>
        </w:rPr>
        <w:t>Стерлитамакский</w:t>
      </w:r>
      <w:proofErr w:type="spellEnd"/>
      <w:r w:rsidRPr="00CA4A40">
        <w:rPr>
          <w:snapToGrid w:val="0"/>
        </w:rPr>
        <w:t xml:space="preserve"> у. к западу от Белой)». Несколько птиц добыто Э.М. Матевосян (1938) в Ишимбайском районе. В Хайбуллинском районе его встречал К.С. Никифорук (1949). С.В. Кириков (1952) указывал, что «в лесостепи … обычная птица… Кое-где гнездится и по окраинам нагорно-лесных ландшафтов …». В 1974 –1976 гг. в Предуралье </w:t>
      </w:r>
      <w:proofErr w:type="gramStart"/>
      <w:r w:rsidRPr="00CA4A40">
        <w:rPr>
          <w:snapToGrid w:val="0"/>
        </w:rPr>
        <w:t>встречен</w:t>
      </w:r>
      <w:proofErr w:type="gramEnd"/>
      <w:r w:rsidRPr="00CA4A40">
        <w:rPr>
          <w:snapToGrid w:val="0"/>
        </w:rPr>
        <w:t xml:space="preserve"> В.Д. Ильичёвым и В.Е. Фоминым (1988) лишь дважды – в Бижбулякском и Фёдоровском районах. Эти же авторы сообщали, что на Южном Урале степной лунь найден как редкая гнездящаяся птица в степных и лесостепных районах у южных границ республики. </w:t>
      </w:r>
    </w:p>
    <w:p w:rsidR="00B32BA4" w:rsidRPr="00A54163" w:rsidRDefault="00B32BA4" w:rsidP="00B32BA4">
      <w:pPr>
        <w:pStyle w:val="a3"/>
        <w:ind w:firstLine="284"/>
        <w:rPr>
          <w:sz w:val="20"/>
        </w:rPr>
      </w:pPr>
      <w:r>
        <w:rPr>
          <w:sz w:val="20"/>
        </w:rPr>
        <w:t xml:space="preserve">Ниже представлены данные по В.А. </w:t>
      </w:r>
      <w:proofErr w:type="spellStart"/>
      <w:r>
        <w:rPr>
          <w:sz w:val="20"/>
        </w:rPr>
        <w:t>Валуеву</w:t>
      </w:r>
      <w:proofErr w:type="spellEnd"/>
      <w:r w:rsidRPr="00A54163">
        <w:rPr>
          <w:sz w:val="20"/>
        </w:rPr>
        <w:t xml:space="preserve"> </w:t>
      </w:r>
      <w:r>
        <w:rPr>
          <w:sz w:val="20"/>
        </w:rPr>
        <w:t>(2008).</w:t>
      </w:r>
    </w:p>
    <w:p w:rsidR="00CA4A40" w:rsidRPr="00CA4A40" w:rsidRDefault="00CA4A40" w:rsidP="00CA4A40">
      <w:pPr>
        <w:pStyle w:val="5"/>
        <w:numPr>
          <w:ilvl w:val="0"/>
          <w:numId w:val="0"/>
        </w:numPr>
        <w:ind w:firstLine="709"/>
        <w:jc w:val="both"/>
        <w:rPr>
          <w:snapToGrid w:val="0"/>
        </w:rPr>
      </w:pPr>
      <w:r w:rsidRPr="00CA4A40">
        <w:rPr>
          <w:snapToGrid w:val="0"/>
        </w:rPr>
        <w:t xml:space="preserve">Мы его встречали в Абзелиловском, </w:t>
      </w:r>
      <w:proofErr w:type="spellStart"/>
      <w:r w:rsidRPr="00CA4A40">
        <w:rPr>
          <w:snapToGrid w:val="0"/>
        </w:rPr>
        <w:t>Аургазинском</w:t>
      </w:r>
      <w:proofErr w:type="spellEnd"/>
      <w:r w:rsidRPr="00CA4A40">
        <w:rPr>
          <w:snapToGrid w:val="0"/>
        </w:rPr>
        <w:t xml:space="preserve">, Баймакском, Краснокамском, Кугарчинском, Мелеузовском и Фёдоровском районах, а также возле г. Стерлитамак. На территории Предуралья во время весенних миграций степные луни встречались только в 2001 и 2003 гг. В это время насчитывалось до 130 особей. Но лишь в </w:t>
      </w:r>
      <w:smartTag w:uri="urn:schemas-microsoft-com:office:smarttags" w:element="metricconverter">
        <w:smartTagPr>
          <w:attr w:name="ProductID" w:val="2003 г"/>
        </w:smartTagPr>
        <w:r w:rsidRPr="00CA4A40">
          <w:rPr>
            <w:snapToGrid w:val="0"/>
          </w:rPr>
          <w:t>2003 г</w:t>
        </w:r>
      </w:smartTag>
      <w:r w:rsidRPr="00CA4A40">
        <w:rPr>
          <w:snapToGrid w:val="0"/>
        </w:rPr>
        <w:t>. несколько десятков особей встречалось в репродуктивный период. В 2016 г. в природном парке «</w:t>
      </w:r>
      <w:proofErr w:type="spellStart"/>
      <w:r w:rsidRPr="00CA4A40">
        <w:rPr>
          <w:snapToGrid w:val="0"/>
        </w:rPr>
        <w:t>Аслы-куль</w:t>
      </w:r>
      <w:proofErr w:type="spellEnd"/>
      <w:r w:rsidRPr="00CA4A40">
        <w:rPr>
          <w:snapToGrid w:val="0"/>
        </w:rPr>
        <w:t>» он обнаружен нами только в репродуктивный период. В это время он был здесь очень редким – 0,003 особи/</w:t>
      </w:r>
      <w:proofErr w:type="gramStart"/>
      <w:r w:rsidRPr="00CA4A40">
        <w:rPr>
          <w:snapToGrid w:val="0"/>
        </w:rPr>
        <w:t>км</w:t>
      </w:r>
      <w:proofErr w:type="gramEnd"/>
      <w:r w:rsidRPr="00CA4A40">
        <w:rPr>
          <w:snapToGrid w:val="0"/>
        </w:rPr>
        <w:t>² (0,03).</w:t>
      </w:r>
    </w:p>
    <w:p w:rsidR="00CA4A40" w:rsidRPr="00CA4A40" w:rsidRDefault="00CA4A40" w:rsidP="00CA4A40">
      <w:pPr>
        <w:pStyle w:val="5"/>
        <w:numPr>
          <w:ilvl w:val="0"/>
          <w:numId w:val="0"/>
        </w:numPr>
        <w:ind w:firstLine="709"/>
        <w:jc w:val="both"/>
        <w:rPr>
          <w:snapToGrid w:val="0"/>
        </w:rPr>
      </w:pPr>
      <w:r w:rsidRPr="00CA4A40">
        <w:rPr>
          <w:snapToGrid w:val="0"/>
        </w:rPr>
        <w:t xml:space="preserve">Самая поздняя дата регистрации степного луня в Предуралье 2 сентября, а в Зауралье – 3 октября. В Зауралье весной </w:t>
      </w:r>
      <w:smartTag w:uri="urn:schemas-microsoft-com:office:smarttags" w:element="metricconverter">
        <w:smartTagPr>
          <w:attr w:name="ProductID" w:val="2003 г"/>
        </w:smartTagPr>
        <w:r w:rsidRPr="00CA4A40">
          <w:rPr>
            <w:snapToGrid w:val="0"/>
          </w:rPr>
          <w:t>2003 г</w:t>
        </w:r>
      </w:smartTag>
      <w:r w:rsidRPr="00CA4A40">
        <w:rPr>
          <w:snapToGrid w:val="0"/>
        </w:rPr>
        <w:t xml:space="preserve">. можно было встретить до 500 особей, а в тот же сезон </w:t>
      </w:r>
      <w:smartTag w:uri="urn:schemas-microsoft-com:office:smarttags" w:element="metricconverter">
        <w:smartTagPr>
          <w:attr w:name="ProductID" w:val="2004 г"/>
        </w:smartTagPr>
        <w:r w:rsidRPr="00CA4A40">
          <w:rPr>
            <w:snapToGrid w:val="0"/>
          </w:rPr>
          <w:t>2004 г</w:t>
        </w:r>
      </w:smartTag>
      <w:r w:rsidRPr="00CA4A40">
        <w:rPr>
          <w:snapToGrid w:val="0"/>
        </w:rPr>
        <w:t>. около 100. Летом в этом регионе степные луни нам ни разу не встретились. Не наблюдали мы этот вид и в горах.</w:t>
      </w:r>
    </w:p>
    <w:p w:rsidR="00CA4A40" w:rsidRPr="00CA4A40" w:rsidRDefault="00CA4A40" w:rsidP="00CA4A40">
      <w:pPr>
        <w:pStyle w:val="5"/>
        <w:numPr>
          <w:ilvl w:val="0"/>
          <w:numId w:val="0"/>
        </w:numPr>
        <w:ind w:firstLine="709"/>
        <w:jc w:val="both"/>
        <w:rPr>
          <w:snapToGrid w:val="0"/>
        </w:rPr>
      </w:pPr>
      <w:r w:rsidRPr="00CA4A40">
        <w:rPr>
          <w:snapToGrid w:val="0"/>
        </w:rPr>
        <w:t xml:space="preserve">Из приведённых выше данных можно сделать вывод, что посещение степным лунём Башкортостана имеет периодичный характер.  </w:t>
      </w:r>
    </w:p>
    <w:p w:rsidR="00CA4A40" w:rsidRPr="00CA4A40" w:rsidRDefault="00CA4A40" w:rsidP="00CA4A40">
      <w:pPr>
        <w:jc w:val="center"/>
        <w:rPr>
          <w:rFonts w:ascii="Times New Roman" w:hAnsi="Times New Roman" w:cs="Times New Roman"/>
          <w:b/>
          <w:sz w:val="20"/>
          <w:szCs w:val="20"/>
        </w:rPr>
      </w:pPr>
      <w:r w:rsidRPr="00CA4A40">
        <w:rPr>
          <w:rFonts w:ascii="Times New Roman" w:hAnsi="Times New Roman" w:cs="Times New Roman"/>
          <w:b/>
          <w:sz w:val="20"/>
          <w:szCs w:val="20"/>
        </w:rPr>
        <w:t>Литература</w:t>
      </w:r>
    </w:p>
    <w:p w:rsidR="00CA4A40" w:rsidRPr="00CA4A40" w:rsidRDefault="00CA4A40" w:rsidP="00CA4A40">
      <w:pPr>
        <w:ind w:left="720" w:hanging="720"/>
        <w:rPr>
          <w:rFonts w:ascii="Times New Roman" w:hAnsi="Times New Roman" w:cs="Times New Roman"/>
          <w:i/>
          <w:sz w:val="20"/>
          <w:szCs w:val="20"/>
        </w:rPr>
      </w:pPr>
    </w:p>
    <w:p w:rsidR="00CA4A40" w:rsidRPr="00CA4A40" w:rsidRDefault="00CA4A40" w:rsidP="00CA4A40">
      <w:pPr>
        <w:ind w:left="720" w:hanging="720"/>
        <w:rPr>
          <w:rFonts w:ascii="Times New Roman" w:hAnsi="Times New Roman" w:cs="Times New Roman"/>
          <w:sz w:val="20"/>
          <w:szCs w:val="20"/>
        </w:rPr>
      </w:pPr>
      <w:r w:rsidRPr="00CA4A40">
        <w:rPr>
          <w:rFonts w:ascii="Times New Roman" w:hAnsi="Times New Roman" w:cs="Times New Roman"/>
          <w:i/>
          <w:sz w:val="20"/>
          <w:szCs w:val="20"/>
        </w:rPr>
        <w:t xml:space="preserve">Валуев В.А. </w:t>
      </w:r>
      <w:r w:rsidRPr="00CA4A40">
        <w:rPr>
          <w:rFonts w:ascii="Times New Roman" w:hAnsi="Times New Roman" w:cs="Times New Roman"/>
          <w:sz w:val="20"/>
          <w:szCs w:val="20"/>
        </w:rPr>
        <w:t xml:space="preserve">Экология птиц Башкортостана (1811-2008). Уфа: </w:t>
      </w:r>
      <w:proofErr w:type="spellStart"/>
      <w:r w:rsidRPr="00CA4A40">
        <w:rPr>
          <w:rFonts w:ascii="Times New Roman" w:hAnsi="Times New Roman" w:cs="Times New Roman"/>
          <w:sz w:val="20"/>
          <w:szCs w:val="20"/>
        </w:rPr>
        <w:t>Гилем</w:t>
      </w:r>
      <w:proofErr w:type="spellEnd"/>
      <w:r w:rsidRPr="00CA4A40">
        <w:rPr>
          <w:rFonts w:ascii="Times New Roman" w:hAnsi="Times New Roman" w:cs="Times New Roman"/>
          <w:sz w:val="20"/>
          <w:szCs w:val="20"/>
        </w:rPr>
        <w:t>, 2008. 712 с.</w:t>
      </w:r>
    </w:p>
    <w:p w:rsidR="00CA4A40" w:rsidRPr="00CA4A40" w:rsidRDefault="00CA4A40" w:rsidP="00CA4A40">
      <w:pPr>
        <w:ind w:left="720" w:hanging="720"/>
        <w:rPr>
          <w:rFonts w:ascii="Times New Roman" w:hAnsi="Times New Roman" w:cs="Times New Roman"/>
          <w:sz w:val="20"/>
          <w:szCs w:val="20"/>
        </w:rPr>
      </w:pPr>
      <w:r w:rsidRPr="00CA4A40">
        <w:rPr>
          <w:rFonts w:ascii="Times New Roman" w:hAnsi="Times New Roman" w:cs="Times New Roman"/>
          <w:i/>
          <w:sz w:val="20"/>
          <w:szCs w:val="20"/>
        </w:rPr>
        <w:t xml:space="preserve">Дементьев Г.П. </w:t>
      </w:r>
      <w:r w:rsidRPr="00CA4A40">
        <w:rPr>
          <w:rFonts w:ascii="Times New Roman" w:hAnsi="Times New Roman" w:cs="Times New Roman"/>
          <w:sz w:val="20"/>
          <w:szCs w:val="20"/>
        </w:rPr>
        <w:t xml:space="preserve">Отряд хищные птицы </w:t>
      </w:r>
      <w:proofErr w:type="spellStart"/>
      <w:r w:rsidRPr="00CA4A40">
        <w:rPr>
          <w:rFonts w:ascii="Times New Roman" w:hAnsi="Times New Roman" w:cs="Times New Roman"/>
          <w:i/>
          <w:sz w:val="20"/>
          <w:szCs w:val="20"/>
          <w:lang w:val="en-US"/>
        </w:rPr>
        <w:t>Accipitres</w:t>
      </w:r>
      <w:proofErr w:type="spellEnd"/>
      <w:r w:rsidRPr="00CA4A40">
        <w:rPr>
          <w:rFonts w:ascii="Times New Roman" w:hAnsi="Times New Roman" w:cs="Times New Roman"/>
          <w:sz w:val="20"/>
          <w:szCs w:val="20"/>
        </w:rPr>
        <w:t xml:space="preserve"> или </w:t>
      </w:r>
      <w:proofErr w:type="spellStart"/>
      <w:r w:rsidRPr="00CA4A40">
        <w:rPr>
          <w:rFonts w:ascii="Times New Roman" w:hAnsi="Times New Roman" w:cs="Times New Roman"/>
          <w:i/>
          <w:sz w:val="20"/>
          <w:szCs w:val="20"/>
          <w:lang w:val="en-US"/>
        </w:rPr>
        <w:t>Falconiformes</w:t>
      </w:r>
      <w:proofErr w:type="spellEnd"/>
      <w:r w:rsidRPr="00CA4A40">
        <w:rPr>
          <w:rFonts w:ascii="Times New Roman" w:hAnsi="Times New Roman" w:cs="Times New Roman"/>
          <w:sz w:val="20"/>
          <w:szCs w:val="20"/>
        </w:rPr>
        <w:t xml:space="preserve"> // Птицы Советского Союза. М.: Изд-во «Советская наука». 1951. Т.1.  С. 70-341.</w:t>
      </w:r>
    </w:p>
    <w:p w:rsidR="00CA4A40" w:rsidRPr="00CA4A40" w:rsidRDefault="00CA4A40" w:rsidP="00CA4A40">
      <w:pPr>
        <w:ind w:left="720" w:hanging="720"/>
        <w:rPr>
          <w:rFonts w:ascii="Times New Roman" w:hAnsi="Times New Roman" w:cs="Times New Roman"/>
          <w:i/>
          <w:sz w:val="20"/>
          <w:szCs w:val="20"/>
        </w:rPr>
      </w:pPr>
      <w:r w:rsidRPr="00CA4A40">
        <w:rPr>
          <w:rFonts w:ascii="Times New Roman" w:hAnsi="Times New Roman" w:cs="Times New Roman"/>
          <w:i/>
          <w:sz w:val="20"/>
          <w:szCs w:val="20"/>
        </w:rPr>
        <w:lastRenderedPageBreak/>
        <w:t>Ильичёв В.Д., Фомин В.Е.</w:t>
      </w:r>
      <w:r w:rsidRPr="00CA4A40">
        <w:rPr>
          <w:rFonts w:ascii="Times New Roman" w:hAnsi="Times New Roman" w:cs="Times New Roman"/>
          <w:sz w:val="20"/>
          <w:szCs w:val="20"/>
        </w:rPr>
        <w:t xml:space="preserve"> Орнитофауна и изменение среды (на примере Южно-Уральского региона). М.: Наука. 1988. 247 </w:t>
      </w:r>
      <w:proofErr w:type="gramStart"/>
      <w:r w:rsidRPr="00CA4A40">
        <w:rPr>
          <w:rFonts w:ascii="Times New Roman" w:hAnsi="Times New Roman" w:cs="Times New Roman"/>
          <w:sz w:val="20"/>
          <w:szCs w:val="20"/>
        </w:rPr>
        <w:t>с</w:t>
      </w:r>
      <w:proofErr w:type="gramEnd"/>
      <w:r w:rsidRPr="00CA4A40">
        <w:rPr>
          <w:rFonts w:ascii="Times New Roman" w:hAnsi="Times New Roman" w:cs="Times New Roman"/>
          <w:sz w:val="20"/>
          <w:szCs w:val="20"/>
        </w:rPr>
        <w:t>.</w:t>
      </w:r>
      <w:r w:rsidRPr="00CA4A40">
        <w:rPr>
          <w:rFonts w:ascii="Times New Roman" w:hAnsi="Times New Roman" w:cs="Times New Roman"/>
          <w:i/>
          <w:sz w:val="20"/>
          <w:szCs w:val="20"/>
        </w:rPr>
        <w:t xml:space="preserve"> </w:t>
      </w:r>
    </w:p>
    <w:p w:rsidR="00CA4A40" w:rsidRDefault="00CA4A40" w:rsidP="00CA4A40">
      <w:pPr>
        <w:ind w:left="720" w:hanging="720"/>
        <w:rPr>
          <w:rFonts w:ascii="Times New Roman" w:hAnsi="Times New Roman" w:cs="Times New Roman"/>
          <w:sz w:val="20"/>
          <w:szCs w:val="20"/>
        </w:rPr>
      </w:pPr>
      <w:r w:rsidRPr="00CA4A40">
        <w:rPr>
          <w:rFonts w:ascii="Times New Roman" w:hAnsi="Times New Roman" w:cs="Times New Roman"/>
          <w:i/>
          <w:sz w:val="20"/>
          <w:szCs w:val="20"/>
        </w:rPr>
        <w:t>Кириков С.В.</w:t>
      </w:r>
      <w:r w:rsidRPr="00CA4A40">
        <w:rPr>
          <w:rFonts w:ascii="Times New Roman" w:hAnsi="Times New Roman" w:cs="Times New Roman"/>
          <w:sz w:val="20"/>
          <w:szCs w:val="20"/>
        </w:rPr>
        <w:t xml:space="preserve"> Птицы и млекопитающие в условиях ландшафтов южной оконечности Урала. М., 1952, 412 с. </w:t>
      </w:r>
    </w:p>
    <w:p w:rsidR="00B32BA4" w:rsidRPr="00CA4A40" w:rsidRDefault="00B32BA4" w:rsidP="00CA4A40">
      <w:pPr>
        <w:ind w:left="720" w:hanging="720"/>
        <w:rPr>
          <w:rFonts w:ascii="Times New Roman" w:hAnsi="Times New Roman" w:cs="Times New Roman"/>
          <w:sz w:val="20"/>
          <w:szCs w:val="20"/>
        </w:rPr>
      </w:pPr>
      <w:r w:rsidRPr="00B32BA4">
        <w:rPr>
          <w:rFonts w:ascii="Times New Roman" w:hAnsi="Times New Roman" w:cs="Times New Roman"/>
          <w:i/>
          <w:sz w:val="20"/>
          <w:szCs w:val="20"/>
        </w:rPr>
        <w:t>Матевосян Э.М.</w:t>
      </w:r>
      <w:r w:rsidRPr="00B32BA4">
        <w:rPr>
          <w:rFonts w:ascii="Times New Roman" w:hAnsi="Times New Roman" w:cs="Times New Roman"/>
          <w:sz w:val="20"/>
          <w:szCs w:val="20"/>
        </w:rPr>
        <w:t xml:space="preserve"> </w:t>
      </w:r>
      <w:proofErr w:type="spellStart"/>
      <w:r w:rsidRPr="00B32BA4">
        <w:rPr>
          <w:rFonts w:ascii="Times New Roman" w:hAnsi="Times New Roman" w:cs="Times New Roman"/>
          <w:sz w:val="20"/>
          <w:szCs w:val="20"/>
        </w:rPr>
        <w:t>Гельминтофауна</w:t>
      </w:r>
      <w:proofErr w:type="spellEnd"/>
      <w:r w:rsidRPr="00B32BA4">
        <w:rPr>
          <w:rFonts w:ascii="Times New Roman" w:hAnsi="Times New Roman" w:cs="Times New Roman"/>
          <w:sz w:val="20"/>
          <w:szCs w:val="20"/>
        </w:rPr>
        <w:t xml:space="preserve"> диких птиц Башкирии // Труды Башкирской гельминтологической экспедиции. Уфа: </w:t>
      </w:r>
      <w:proofErr w:type="spellStart"/>
      <w:r w:rsidRPr="00B32BA4">
        <w:rPr>
          <w:rFonts w:ascii="Times New Roman" w:hAnsi="Times New Roman" w:cs="Times New Roman"/>
          <w:sz w:val="20"/>
          <w:szCs w:val="20"/>
        </w:rPr>
        <w:t>Башгосиздат</w:t>
      </w:r>
      <w:proofErr w:type="spellEnd"/>
      <w:r w:rsidRPr="00B32BA4">
        <w:rPr>
          <w:rFonts w:ascii="Times New Roman" w:hAnsi="Times New Roman" w:cs="Times New Roman"/>
          <w:sz w:val="20"/>
          <w:szCs w:val="20"/>
        </w:rPr>
        <w:t>, 1938. С. 372-391.</w:t>
      </w:r>
    </w:p>
    <w:p w:rsidR="00CA4A40" w:rsidRPr="00CA4A40" w:rsidRDefault="00CA4A40" w:rsidP="00CA4A40">
      <w:pPr>
        <w:ind w:left="720" w:hanging="720"/>
        <w:rPr>
          <w:rFonts w:ascii="Times New Roman" w:hAnsi="Times New Roman" w:cs="Times New Roman"/>
          <w:sz w:val="20"/>
          <w:szCs w:val="20"/>
        </w:rPr>
      </w:pPr>
      <w:r w:rsidRPr="00CA4A40">
        <w:rPr>
          <w:rFonts w:ascii="Times New Roman" w:hAnsi="Times New Roman" w:cs="Times New Roman"/>
          <w:i/>
          <w:sz w:val="20"/>
          <w:szCs w:val="20"/>
        </w:rPr>
        <w:t>Никифорук К.С.</w:t>
      </w:r>
      <w:r w:rsidRPr="00CA4A40">
        <w:rPr>
          <w:rFonts w:ascii="Times New Roman" w:hAnsi="Times New Roman" w:cs="Times New Roman"/>
          <w:sz w:val="20"/>
          <w:szCs w:val="20"/>
        </w:rPr>
        <w:t xml:space="preserve"> Птицы, полезные и вредные в сельском и лесном хозяйстве // Животный мир Башкирии. Уфа, Башкирское </w:t>
      </w:r>
      <w:proofErr w:type="spellStart"/>
      <w:r w:rsidRPr="00CA4A40">
        <w:rPr>
          <w:rFonts w:ascii="Times New Roman" w:hAnsi="Times New Roman" w:cs="Times New Roman"/>
          <w:sz w:val="20"/>
          <w:szCs w:val="20"/>
        </w:rPr>
        <w:t>книж</w:t>
      </w:r>
      <w:proofErr w:type="spellEnd"/>
      <w:r w:rsidRPr="00CA4A40">
        <w:rPr>
          <w:rFonts w:ascii="Times New Roman" w:hAnsi="Times New Roman" w:cs="Times New Roman"/>
          <w:sz w:val="20"/>
          <w:szCs w:val="20"/>
        </w:rPr>
        <w:t>. изд-во, 1949. С. 95-125.</w:t>
      </w:r>
    </w:p>
    <w:p w:rsidR="00CA4A40" w:rsidRPr="00CA4A40" w:rsidRDefault="00CA4A40" w:rsidP="00CA4A40">
      <w:pPr>
        <w:ind w:left="720" w:hanging="720"/>
        <w:rPr>
          <w:rFonts w:ascii="Times New Roman" w:hAnsi="Times New Roman" w:cs="Times New Roman"/>
          <w:sz w:val="20"/>
          <w:szCs w:val="20"/>
        </w:rPr>
      </w:pPr>
      <w:r w:rsidRPr="00CA4A40">
        <w:rPr>
          <w:rFonts w:ascii="Times New Roman" w:hAnsi="Times New Roman" w:cs="Times New Roman"/>
          <w:i/>
          <w:sz w:val="20"/>
          <w:szCs w:val="20"/>
        </w:rPr>
        <w:t>Сушкин П.П.</w:t>
      </w:r>
      <w:r w:rsidRPr="00CA4A40">
        <w:rPr>
          <w:rFonts w:ascii="Times New Roman" w:hAnsi="Times New Roman" w:cs="Times New Roman"/>
          <w:sz w:val="20"/>
          <w:szCs w:val="20"/>
        </w:rPr>
        <w:t xml:space="preserve"> Птицы Уфимской губернии // Материалы к познанию фауны и флоры Рос</w:t>
      </w:r>
      <w:proofErr w:type="gramStart"/>
      <w:r w:rsidRPr="00CA4A40">
        <w:rPr>
          <w:rFonts w:ascii="Times New Roman" w:hAnsi="Times New Roman" w:cs="Times New Roman"/>
          <w:sz w:val="20"/>
          <w:szCs w:val="20"/>
        </w:rPr>
        <w:t>.</w:t>
      </w:r>
      <w:proofErr w:type="gramEnd"/>
      <w:r w:rsidRPr="00CA4A40">
        <w:rPr>
          <w:rFonts w:ascii="Times New Roman" w:hAnsi="Times New Roman" w:cs="Times New Roman"/>
          <w:sz w:val="20"/>
          <w:szCs w:val="20"/>
        </w:rPr>
        <w:t xml:space="preserve"> </w:t>
      </w:r>
      <w:proofErr w:type="spellStart"/>
      <w:proofErr w:type="gramStart"/>
      <w:r w:rsidRPr="00CA4A40">
        <w:rPr>
          <w:rFonts w:ascii="Times New Roman" w:hAnsi="Times New Roman" w:cs="Times New Roman"/>
          <w:sz w:val="20"/>
          <w:szCs w:val="20"/>
        </w:rPr>
        <w:t>и</w:t>
      </w:r>
      <w:proofErr w:type="gramEnd"/>
      <w:r w:rsidRPr="00CA4A40">
        <w:rPr>
          <w:rFonts w:ascii="Times New Roman" w:hAnsi="Times New Roman" w:cs="Times New Roman"/>
          <w:sz w:val="20"/>
          <w:szCs w:val="20"/>
        </w:rPr>
        <w:t>мп</w:t>
      </w:r>
      <w:proofErr w:type="spellEnd"/>
      <w:r w:rsidRPr="00CA4A40">
        <w:rPr>
          <w:rFonts w:ascii="Times New Roman" w:hAnsi="Times New Roman" w:cs="Times New Roman"/>
          <w:sz w:val="20"/>
          <w:szCs w:val="20"/>
        </w:rPr>
        <w:t xml:space="preserve">. Отд. зоол. </w:t>
      </w:r>
      <w:proofErr w:type="spellStart"/>
      <w:r w:rsidRPr="00CA4A40">
        <w:rPr>
          <w:rFonts w:ascii="Times New Roman" w:hAnsi="Times New Roman" w:cs="Times New Roman"/>
          <w:sz w:val="20"/>
          <w:szCs w:val="20"/>
        </w:rPr>
        <w:t>Вып</w:t>
      </w:r>
      <w:proofErr w:type="spellEnd"/>
      <w:r w:rsidRPr="00CA4A40">
        <w:rPr>
          <w:rFonts w:ascii="Times New Roman" w:hAnsi="Times New Roman" w:cs="Times New Roman"/>
          <w:sz w:val="20"/>
          <w:szCs w:val="20"/>
        </w:rPr>
        <w:t>. 4. 1897. 331 с.</w:t>
      </w:r>
    </w:p>
    <w:p w:rsidR="00CA4A40" w:rsidRPr="00CA4A40" w:rsidRDefault="00CA4A40" w:rsidP="00CA4A40">
      <w:pPr>
        <w:rPr>
          <w:rFonts w:ascii="Times New Roman" w:hAnsi="Times New Roman" w:cs="Times New Roman"/>
          <w:sz w:val="20"/>
          <w:szCs w:val="20"/>
        </w:rPr>
      </w:pPr>
    </w:p>
    <w:p w:rsidR="00CA4A40" w:rsidRPr="00CA4A40" w:rsidRDefault="00CA4A40">
      <w:pPr>
        <w:rPr>
          <w:sz w:val="20"/>
          <w:szCs w:val="20"/>
        </w:rPr>
      </w:pPr>
    </w:p>
    <w:sectPr w:rsidR="00CA4A40" w:rsidRPr="00CA4A40" w:rsidSect="001D05C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2DD00062"/>
    <w:lvl w:ilvl="0">
      <w:start w:val="1"/>
      <w:numFmt w:val="decimal"/>
      <w:pStyle w:val="5"/>
      <w:lvlText w:val="%1."/>
      <w:lvlJc w:val="left"/>
      <w:pPr>
        <w:tabs>
          <w:tab w:val="num" w:pos="1492"/>
        </w:tabs>
        <w:ind w:left="1492"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A4A40"/>
    <w:rsid w:val="001D05C4"/>
    <w:rsid w:val="00261D54"/>
    <w:rsid w:val="009C132C"/>
    <w:rsid w:val="00B32BA4"/>
    <w:rsid w:val="00CA4A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5"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05C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5">
    <w:name w:val="List Number 5"/>
    <w:basedOn w:val="a"/>
    <w:rsid w:val="00CA4A40"/>
    <w:pPr>
      <w:numPr>
        <w:numId w:val="1"/>
      </w:numPr>
      <w:jc w:val="left"/>
    </w:pPr>
    <w:rPr>
      <w:rFonts w:ascii="Times New Roman" w:eastAsia="Times New Roman" w:hAnsi="Times New Roman" w:cs="Times New Roman"/>
      <w:sz w:val="20"/>
      <w:szCs w:val="20"/>
      <w:lang w:eastAsia="ru-RU"/>
    </w:rPr>
  </w:style>
  <w:style w:type="paragraph" w:styleId="a3">
    <w:name w:val="Body Text"/>
    <w:basedOn w:val="a"/>
    <w:link w:val="a4"/>
    <w:rsid w:val="00B32BA4"/>
    <w:rPr>
      <w:rFonts w:ascii="Times New Roman" w:eastAsia="Times New Roman" w:hAnsi="Times New Roman" w:cs="Times New Roman"/>
      <w:sz w:val="24"/>
      <w:szCs w:val="20"/>
    </w:rPr>
  </w:style>
  <w:style w:type="character" w:customStyle="1" w:styleId="a4">
    <w:name w:val="Основной текст Знак"/>
    <w:basedOn w:val="a0"/>
    <w:link w:val="a3"/>
    <w:rsid w:val="00B32BA4"/>
    <w:rPr>
      <w:rFonts w:ascii="Times New Roman" w:eastAsia="Times New Roman" w:hAnsi="Times New Roman" w:cs="Times New Roman"/>
      <w:sz w:val="24"/>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880</Words>
  <Characters>5020</Characters>
  <Application>Microsoft Office Word</Application>
  <DocSecurity>0</DocSecurity>
  <Lines>41</Lines>
  <Paragraphs>11</Paragraphs>
  <ScaleCrop>false</ScaleCrop>
  <Company/>
  <LinksUpToDate>false</LinksUpToDate>
  <CharactersWithSpaces>5889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3</cp:revision>
  <dcterms:created xsi:type="dcterms:W3CDTF">2026-10-30T15:02:00Z</dcterms:created>
  <dcterms:modified xsi:type="dcterms:W3CDTF">2026-10-30T15:19:00Z</dcterms:modified>
</cp:coreProperties>
</file>