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3D2" w:rsidRDefault="009E13D2" w:rsidP="009E13D2">
      <w:pPr>
        <w:ind w:left="357"/>
        <w:jc w:val="center"/>
        <w:rPr>
          <w:i/>
          <w:sz w:val="20"/>
          <w:szCs w:val="20"/>
        </w:rPr>
      </w:pPr>
      <w:r>
        <w:rPr>
          <w:i/>
          <w:sz w:val="20"/>
          <w:szCs w:val="20"/>
        </w:rPr>
        <w:t>С</w:t>
      </w:r>
      <w:r w:rsidRPr="009E13D2">
        <w:rPr>
          <w:i/>
          <w:sz w:val="20"/>
          <w:szCs w:val="20"/>
        </w:rPr>
        <w:t>амец № 0</w:t>
      </w:r>
      <w:r>
        <w:rPr>
          <w:i/>
          <w:sz w:val="20"/>
          <w:szCs w:val="20"/>
        </w:rPr>
        <w:t>91</w:t>
      </w:r>
      <w:r w:rsidRPr="009E13D2">
        <w:rPr>
          <w:i/>
          <w:sz w:val="20"/>
          <w:szCs w:val="20"/>
        </w:rPr>
        <w:t xml:space="preserve"> добыт </w:t>
      </w:r>
      <w:r w:rsidR="00D27C8B">
        <w:rPr>
          <w:i/>
          <w:sz w:val="20"/>
          <w:szCs w:val="20"/>
        </w:rPr>
        <w:t>Валуевым Виктором Алексеевичем 25</w:t>
      </w:r>
      <w:r w:rsidR="00D27C8B" w:rsidRPr="009E13D2">
        <w:rPr>
          <w:i/>
          <w:sz w:val="20"/>
          <w:szCs w:val="20"/>
        </w:rPr>
        <w:t xml:space="preserve"> </w:t>
      </w:r>
      <w:r w:rsidR="00D27C8B">
        <w:rPr>
          <w:i/>
          <w:sz w:val="20"/>
          <w:szCs w:val="20"/>
        </w:rPr>
        <w:t>апреля</w:t>
      </w:r>
      <w:r w:rsidR="00D27C8B" w:rsidRPr="009E13D2">
        <w:rPr>
          <w:i/>
          <w:sz w:val="20"/>
          <w:szCs w:val="20"/>
        </w:rPr>
        <w:t xml:space="preserve"> 200</w:t>
      </w:r>
      <w:r w:rsidR="00D27C8B">
        <w:rPr>
          <w:i/>
          <w:sz w:val="20"/>
          <w:szCs w:val="20"/>
        </w:rPr>
        <w:t>9</w:t>
      </w:r>
      <w:r w:rsidR="00D27C8B" w:rsidRPr="009E13D2">
        <w:rPr>
          <w:i/>
          <w:sz w:val="20"/>
          <w:szCs w:val="20"/>
        </w:rPr>
        <w:t xml:space="preserve"> г. в окрестностях д. </w:t>
      </w:r>
      <w:r w:rsidR="00D27C8B">
        <w:rPr>
          <w:i/>
          <w:sz w:val="20"/>
          <w:szCs w:val="20"/>
        </w:rPr>
        <w:t>Калиновка</w:t>
      </w:r>
      <w:r w:rsidR="00D27C8B" w:rsidRPr="009E13D2">
        <w:rPr>
          <w:i/>
          <w:sz w:val="20"/>
          <w:szCs w:val="20"/>
        </w:rPr>
        <w:t xml:space="preserve"> </w:t>
      </w:r>
      <w:proofErr w:type="spellStart"/>
      <w:r w:rsidR="00D27C8B">
        <w:rPr>
          <w:i/>
          <w:sz w:val="20"/>
          <w:szCs w:val="20"/>
        </w:rPr>
        <w:t>Давлекановского</w:t>
      </w:r>
      <w:proofErr w:type="spellEnd"/>
      <w:r w:rsidR="00D27C8B" w:rsidRPr="009E13D2">
        <w:rPr>
          <w:i/>
          <w:sz w:val="20"/>
          <w:szCs w:val="20"/>
        </w:rPr>
        <w:t xml:space="preserve"> </w:t>
      </w:r>
      <w:r w:rsidR="00D27C8B">
        <w:rPr>
          <w:i/>
          <w:sz w:val="20"/>
          <w:szCs w:val="20"/>
        </w:rPr>
        <w:t>района Республики Башкортостан.</w:t>
      </w:r>
    </w:p>
    <w:p w:rsidR="009E13D2" w:rsidRPr="009E13D2" w:rsidRDefault="00D27C8B" w:rsidP="009E13D2">
      <w:pPr>
        <w:ind w:left="357"/>
        <w:jc w:val="center"/>
        <w:rPr>
          <w:i/>
          <w:sz w:val="20"/>
          <w:szCs w:val="20"/>
        </w:rPr>
      </w:pPr>
      <w:proofErr w:type="gramStart"/>
      <w:r>
        <w:rPr>
          <w:i/>
          <w:sz w:val="20"/>
          <w:szCs w:val="20"/>
        </w:rPr>
        <w:t>И</w:t>
      </w:r>
      <w:r w:rsidR="009E13D2" w:rsidRPr="009E13D2">
        <w:rPr>
          <w:i/>
          <w:sz w:val="20"/>
          <w:szCs w:val="20"/>
        </w:rPr>
        <w:t>зготовлен</w:t>
      </w:r>
      <w:proofErr w:type="gramEnd"/>
      <w:r w:rsidR="009E13D2" w:rsidRPr="009E13D2">
        <w:rPr>
          <w:i/>
          <w:sz w:val="20"/>
          <w:szCs w:val="20"/>
        </w:rPr>
        <w:t xml:space="preserve"> таксидермистом Вал</w:t>
      </w:r>
      <w:r>
        <w:rPr>
          <w:i/>
          <w:sz w:val="20"/>
          <w:szCs w:val="20"/>
        </w:rPr>
        <w:t>уевым Константином Викторовичем.</w:t>
      </w:r>
    </w:p>
    <w:p w:rsidR="001D05C4" w:rsidRPr="009E13D2" w:rsidRDefault="001D05C4">
      <w:pPr>
        <w:rPr>
          <w:sz w:val="20"/>
          <w:szCs w:val="20"/>
        </w:rPr>
      </w:pPr>
    </w:p>
    <w:p w:rsidR="009E13D2" w:rsidRPr="009E13D2" w:rsidRDefault="009E13D2">
      <w:pPr>
        <w:rPr>
          <w:sz w:val="20"/>
          <w:szCs w:val="20"/>
        </w:rPr>
      </w:pPr>
    </w:p>
    <w:p w:rsidR="009E13D2" w:rsidRPr="009E13D2" w:rsidRDefault="009E13D2" w:rsidP="00D27C8B">
      <w:pPr>
        <w:pStyle w:val="a3"/>
        <w:ind w:firstLine="284"/>
        <w:rPr>
          <w:sz w:val="20"/>
          <w:lang w:val="ru-RU"/>
        </w:rPr>
      </w:pPr>
      <w:proofErr w:type="spellStart"/>
      <w:r w:rsidRPr="009E13D2">
        <w:rPr>
          <w:b/>
          <w:sz w:val="20"/>
        </w:rPr>
        <w:t>Чирок-трескунок</w:t>
      </w:r>
      <w:proofErr w:type="spellEnd"/>
      <w:r w:rsidRPr="009E13D2">
        <w:rPr>
          <w:sz w:val="20"/>
        </w:rPr>
        <w:t xml:space="preserve"> </w:t>
      </w:r>
      <w:proofErr w:type="spellStart"/>
      <w:r w:rsidRPr="009E13D2">
        <w:rPr>
          <w:i/>
          <w:sz w:val="20"/>
          <w:lang w:val="en-US"/>
        </w:rPr>
        <w:t>Anas</w:t>
      </w:r>
      <w:proofErr w:type="spellEnd"/>
      <w:r w:rsidRPr="009E13D2">
        <w:rPr>
          <w:i/>
          <w:sz w:val="20"/>
        </w:rPr>
        <w:t xml:space="preserve"> </w:t>
      </w:r>
      <w:proofErr w:type="spellStart"/>
      <w:r w:rsidRPr="009E13D2">
        <w:rPr>
          <w:i/>
          <w:sz w:val="20"/>
          <w:lang w:val="en-US"/>
        </w:rPr>
        <w:t>querquedula</w:t>
      </w:r>
      <w:proofErr w:type="spellEnd"/>
      <w:r w:rsidRPr="009E13D2">
        <w:rPr>
          <w:i/>
          <w:sz w:val="20"/>
        </w:rPr>
        <w:t xml:space="preserve"> </w:t>
      </w:r>
      <w:r w:rsidRPr="009E13D2">
        <w:rPr>
          <w:sz w:val="20"/>
          <w:lang w:val="en-US"/>
        </w:rPr>
        <w:t>Linnaeus</w:t>
      </w:r>
      <w:r>
        <w:rPr>
          <w:sz w:val="20"/>
        </w:rPr>
        <w:t>, 1758</w:t>
      </w:r>
      <w:r>
        <w:rPr>
          <w:sz w:val="20"/>
          <w:lang w:val="ru-RU"/>
        </w:rPr>
        <w:t>.</w:t>
      </w:r>
    </w:p>
    <w:p w:rsidR="009E13D2" w:rsidRPr="009E13D2" w:rsidRDefault="009E13D2" w:rsidP="00D27C8B">
      <w:pPr>
        <w:pStyle w:val="a3"/>
        <w:ind w:firstLine="284"/>
        <w:rPr>
          <w:sz w:val="20"/>
        </w:rPr>
      </w:pPr>
      <w:r w:rsidRPr="009E13D2">
        <w:rPr>
          <w:sz w:val="20"/>
        </w:rPr>
        <w:t xml:space="preserve">Размах крыльев достигает </w:t>
      </w:r>
      <w:smartTag w:uri="urn:schemas-microsoft-com:office:smarttags" w:element="metricconverter">
        <w:smartTagPr>
          <w:attr w:name="ProductID" w:val="69 см"/>
        </w:smartTagPr>
        <w:r w:rsidRPr="009E13D2">
          <w:rPr>
            <w:sz w:val="20"/>
          </w:rPr>
          <w:t>69 см</w:t>
        </w:r>
      </w:smartTag>
      <w:r w:rsidRPr="009E13D2">
        <w:rPr>
          <w:sz w:val="20"/>
        </w:rPr>
        <w:t xml:space="preserve">. Средний вес – </w:t>
      </w:r>
      <w:smartTag w:uri="urn:schemas-microsoft-com:office:smarttags" w:element="metricconverter">
        <w:smartTagPr>
          <w:attr w:name="ProductID" w:val="400 г"/>
        </w:smartTagPr>
        <w:r w:rsidRPr="009E13D2">
          <w:rPr>
            <w:sz w:val="20"/>
          </w:rPr>
          <w:t>400 г</w:t>
        </w:r>
      </w:smartTag>
      <w:r w:rsidRPr="009E13D2">
        <w:rPr>
          <w:sz w:val="20"/>
        </w:rPr>
        <w:t xml:space="preserve">. У самца добытого 25 апреля </w:t>
      </w:r>
      <w:smartTag w:uri="urn:schemas-microsoft-com:office:smarttags" w:element="metricconverter">
        <w:smartTagPr>
          <w:attr w:name="ProductID" w:val="2009 г"/>
        </w:smartTagPr>
        <w:r w:rsidRPr="009E13D2">
          <w:rPr>
            <w:sz w:val="20"/>
          </w:rPr>
          <w:t>2009 г</w:t>
        </w:r>
      </w:smartTag>
      <w:r w:rsidRPr="009E13D2">
        <w:rPr>
          <w:sz w:val="20"/>
        </w:rPr>
        <w:t xml:space="preserve">. </w:t>
      </w:r>
      <w:r w:rsidR="00D27C8B" w:rsidRPr="00D27C8B">
        <w:rPr>
          <w:sz w:val="20"/>
        </w:rPr>
        <w:t xml:space="preserve">в окрестностях д. Калиновка </w:t>
      </w:r>
      <w:proofErr w:type="spellStart"/>
      <w:r w:rsidR="00D27C8B" w:rsidRPr="00D27C8B">
        <w:rPr>
          <w:sz w:val="20"/>
        </w:rPr>
        <w:t>Давлекановского</w:t>
      </w:r>
      <w:proofErr w:type="spellEnd"/>
      <w:r w:rsidR="00D27C8B" w:rsidRPr="00D27C8B">
        <w:rPr>
          <w:sz w:val="20"/>
        </w:rPr>
        <w:t xml:space="preserve"> района </w:t>
      </w:r>
      <w:r w:rsidRPr="009E13D2">
        <w:rPr>
          <w:sz w:val="20"/>
        </w:rPr>
        <w:t xml:space="preserve">кишечник светло-телесного цвета; слепые отростки наполовину тёмные. В желудке были только камешки, весом </w:t>
      </w:r>
      <w:smartTag w:uri="urn:schemas-microsoft-com:office:smarttags" w:element="metricconverter">
        <w:smartTagPr>
          <w:attr w:name="ProductID" w:val="0,8 г"/>
        </w:smartTagPr>
        <w:r w:rsidRPr="009E13D2">
          <w:rPr>
            <w:sz w:val="20"/>
          </w:rPr>
          <w:t>0,8 г</w:t>
        </w:r>
      </w:smartTag>
      <w:r w:rsidRPr="009E13D2">
        <w:rPr>
          <w:sz w:val="20"/>
        </w:rPr>
        <w:t>. На железистом желудке, на границе с пищеводом 3 светло-телесных извилистых нароста длиной около 2-</w:t>
      </w:r>
      <w:smartTag w:uri="urn:schemas-microsoft-com:office:smarttags" w:element="metricconverter">
        <w:smartTagPr>
          <w:attr w:name="ProductID" w:val="3 см"/>
        </w:smartTagPr>
        <w:r w:rsidRPr="009E13D2">
          <w:rPr>
            <w:sz w:val="20"/>
          </w:rPr>
          <w:t>3 см</w:t>
        </w:r>
      </w:smartTag>
      <w:r w:rsidRPr="009E13D2">
        <w:rPr>
          <w:sz w:val="20"/>
        </w:rPr>
        <w:t xml:space="preserve"> каждый. При вскрытии одного из них в кювету выпали несколько спутанных между собой цестод (длиной около 5-</w:t>
      </w:r>
      <w:smartTag w:uri="urn:schemas-microsoft-com:office:smarttags" w:element="metricconverter">
        <w:smartTagPr>
          <w:attr w:name="ProductID" w:val="7 см"/>
        </w:smartTagPr>
        <w:r w:rsidRPr="009E13D2">
          <w:rPr>
            <w:sz w:val="20"/>
          </w:rPr>
          <w:t>7 см</w:t>
        </w:r>
      </w:smartTag>
      <w:r w:rsidRPr="009E13D2">
        <w:rPr>
          <w:sz w:val="20"/>
        </w:rPr>
        <w:t xml:space="preserve"> каждая). Желчный пузырь находится не между лопастями печени, а в стороне от них. Селезёнка находится в 15-</w:t>
      </w:r>
      <w:smartTag w:uri="urn:schemas-microsoft-com:office:smarttags" w:element="metricconverter">
        <w:smartTagPr>
          <w:attr w:name="ProductID" w:val="20 мм"/>
        </w:smartTagPr>
        <w:r w:rsidRPr="009E13D2">
          <w:rPr>
            <w:sz w:val="20"/>
          </w:rPr>
          <w:t>20 мм</w:t>
        </w:r>
      </w:smartTag>
      <w:r w:rsidRPr="009E13D2">
        <w:rPr>
          <w:sz w:val="20"/>
        </w:rPr>
        <w:t xml:space="preserve"> от желчного пузыря; на вид оба одинаковые – тёмно-малинового цвета.</w:t>
      </w:r>
    </w:p>
    <w:p w:rsidR="009E13D2" w:rsidRPr="009E13D2" w:rsidRDefault="009E13D2" w:rsidP="00D27C8B">
      <w:pPr>
        <w:pStyle w:val="a3"/>
        <w:ind w:firstLine="284"/>
        <w:rPr>
          <w:sz w:val="20"/>
        </w:rPr>
      </w:pPr>
      <w:r w:rsidRPr="009E13D2">
        <w:rPr>
          <w:sz w:val="20"/>
        </w:rPr>
        <w:t xml:space="preserve">У самца в брачном наряде цвет головы ниже брови, шея и грудь коричневые; выше глаза проходит широкая белая бровь. Остальное оперение буровато-сероватое, с более светлым низом. Самку трескунка следует отличать от самки свистунка по отсутствию светлых пятен по бокам хвоста. В полёте, во всех нарядах не зависимо от половой принадлежности, у </w:t>
      </w:r>
      <w:proofErr w:type="spellStart"/>
      <w:r w:rsidRPr="009E13D2">
        <w:rPr>
          <w:sz w:val="20"/>
        </w:rPr>
        <w:t>трескунков</w:t>
      </w:r>
      <w:proofErr w:type="spellEnd"/>
      <w:r w:rsidRPr="009E13D2">
        <w:rPr>
          <w:sz w:val="20"/>
        </w:rPr>
        <w:t xml:space="preserve"> кроющие М² очень светлые, при ярком солнце могут выглядеть белыми. В </w:t>
      </w:r>
      <w:r w:rsidRPr="009E13D2">
        <w:rPr>
          <w:sz w:val="20"/>
          <w:lang w:val="en-US"/>
        </w:rPr>
        <w:t>XIX</w:t>
      </w:r>
      <w:r w:rsidRPr="009E13D2">
        <w:rPr>
          <w:sz w:val="20"/>
        </w:rPr>
        <w:t xml:space="preserve"> в. из-за этого их называли светлокрылыми чирками. </w:t>
      </w:r>
    </w:p>
    <w:p w:rsidR="009E13D2" w:rsidRPr="009E13D2" w:rsidRDefault="009E13D2" w:rsidP="00D27C8B">
      <w:pPr>
        <w:pStyle w:val="a3"/>
        <w:ind w:firstLine="284"/>
        <w:rPr>
          <w:sz w:val="20"/>
        </w:rPr>
      </w:pPr>
      <w:r w:rsidRPr="009E13D2">
        <w:rPr>
          <w:sz w:val="20"/>
        </w:rPr>
        <w:t xml:space="preserve">Распространён </w:t>
      </w:r>
      <w:proofErr w:type="spellStart"/>
      <w:r w:rsidRPr="009E13D2">
        <w:rPr>
          <w:sz w:val="20"/>
        </w:rPr>
        <w:t>чирок-трескунок</w:t>
      </w:r>
      <w:proofErr w:type="spellEnd"/>
      <w:r w:rsidRPr="009E13D2">
        <w:rPr>
          <w:sz w:val="20"/>
        </w:rPr>
        <w:t xml:space="preserve"> почти по всей Евразии – от степей до тундры. Зимует в Ю. Азии и Ц. Африке. Залетает и в Ю. Африку (Исаков, 1952).</w:t>
      </w:r>
    </w:p>
    <w:p w:rsidR="009E13D2" w:rsidRPr="009E13D2" w:rsidRDefault="009E13D2" w:rsidP="00D27C8B">
      <w:pPr>
        <w:pStyle w:val="a3"/>
        <w:ind w:firstLine="284"/>
        <w:rPr>
          <w:sz w:val="20"/>
        </w:rPr>
      </w:pPr>
      <w:r w:rsidRPr="009E13D2">
        <w:rPr>
          <w:b/>
          <w:sz w:val="20"/>
        </w:rPr>
        <w:t>Экология вида.</w:t>
      </w:r>
      <w:r w:rsidRPr="009E13D2">
        <w:rPr>
          <w:sz w:val="20"/>
        </w:rPr>
        <w:t xml:space="preserve"> Гнездится </w:t>
      </w:r>
      <w:proofErr w:type="spellStart"/>
      <w:r w:rsidRPr="009E13D2">
        <w:rPr>
          <w:sz w:val="20"/>
        </w:rPr>
        <w:t>чирок-трескунок</w:t>
      </w:r>
      <w:proofErr w:type="spellEnd"/>
      <w:r w:rsidRPr="009E13D2">
        <w:rPr>
          <w:sz w:val="20"/>
        </w:rPr>
        <w:t xml:space="preserve"> как на мелководных осушительных каналах и озёрах, так и в поймах горных лесных рек. Строит гнёзда как в непосредственной близости от воды, так и вдали от неё. Гнёздо располагает на земле, скудно используя подстилку из сухих трав. По мере откладывания яиц лоток выкладывается пухом и перьями, по которым можно отличить гнездо трескунка от гнезда свистунка. На светлом фоне перьев трескунка в их центральной части имеются чётко обрисованные бурые пятна, а у пушинок вершинки белые, как и центр. В кладке 8-10 желтовато-бурой окраски яиц. Их размеры – 39-50 × 30-</w:t>
      </w:r>
      <w:smartTag w:uri="urn:schemas-microsoft-com:office:smarttags" w:element="metricconverter">
        <w:smartTagPr>
          <w:attr w:name="ProductID" w:val="36 мм"/>
        </w:smartTagPr>
        <w:r w:rsidRPr="009E13D2">
          <w:rPr>
            <w:sz w:val="20"/>
          </w:rPr>
          <w:t>36 мм</w:t>
        </w:r>
      </w:smartTag>
      <w:r w:rsidRPr="009E13D2">
        <w:rPr>
          <w:sz w:val="20"/>
        </w:rPr>
        <w:t xml:space="preserve">. Инкубационный период продолжается до 22 дней. Эти чирки более </w:t>
      </w:r>
      <w:proofErr w:type="spellStart"/>
      <w:r w:rsidRPr="009E13D2">
        <w:rPr>
          <w:sz w:val="20"/>
        </w:rPr>
        <w:t>растительноядны</w:t>
      </w:r>
      <w:proofErr w:type="spellEnd"/>
      <w:r w:rsidRPr="009E13D2">
        <w:rPr>
          <w:sz w:val="20"/>
        </w:rPr>
        <w:t>, чем свистунки. Самцы линяют на территории Башкортостана</w:t>
      </w:r>
    </w:p>
    <w:p w:rsidR="009E13D2" w:rsidRPr="009E13D2" w:rsidRDefault="009E13D2" w:rsidP="00D27C8B">
      <w:pPr>
        <w:pStyle w:val="a3"/>
        <w:ind w:firstLine="284"/>
        <w:rPr>
          <w:sz w:val="20"/>
        </w:rPr>
      </w:pPr>
      <w:r w:rsidRPr="009E13D2">
        <w:rPr>
          <w:b/>
          <w:sz w:val="20"/>
        </w:rPr>
        <w:t>Распространение на территории современного Башкортостана.</w:t>
      </w:r>
      <w:r w:rsidRPr="009E13D2">
        <w:rPr>
          <w:sz w:val="20"/>
        </w:rPr>
        <w:t xml:space="preserve"> По Э.А. </w:t>
      </w:r>
      <w:proofErr w:type="spellStart"/>
      <w:r w:rsidRPr="009E13D2">
        <w:rPr>
          <w:sz w:val="20"/>
        </w:rPr>
        <w:t>Эверсманну</w:t>
      </w:r>
      <w:proofErr w:type="spellEnd"/>
      <w:r w:rsidRPr="009E13D2">
        <w:rPr>
          <w:sz w:val="20"/>
        </w:rPr>
        <w:t xml:space="preserve"> (1866), </w:t>
      </w:r>
      <w:proofErr w:type="spellStart"/>
      <w:r w:rsidRPr="009E13D2">
        <w:rPr>
          <w:sz w:val="20"/>
        </w:rPr>
        <w:t>чирок-трескунок</w:t>
      </w:r>
      <w:proofErr w:type="spellEnd"/>
      <w:r w:rsidRPr="009E13D2">
        <w:rPr>
          <w:sz w:val="20"/>
        </w:rPr>
        <w:t xml:space="preserve"> был распространён по всему Оренбургскому краю. П.П. Сушкин (1897) нашёл его обыкновенным только на равнине; в горах не встречал. Чрезвычайно редким видом считал его С.В. Кириков (1952), который нашёл его на гнездовье только в окрестностях д. </w:t>
      </w:r>
      <w:proofErr w:type="spellStart"/>
      <w:r w:rsidRPr="009E13D2">
        <w:rPr>
          <w:sz w:val="20"/>
        </w:rPr>
        <w:t>Верхнее-Иткулово</w:t>
      </w:r>
      <w:proofErr w:type="spellEnd"/>
      <w:r w:rsidRPr="009E13D2">
        <w:rPr>
          <w:sz w:val="20"/>
        </w:rPr>
        <w:t xml:space="preserve"> и оз. </w:t>
      </w:r>
      <w:proofErr w:type="spellStart"/>
      <w:r w:rsidRPr="009E13D2">
        <w:rPr>
          <w:sz w:val="20"/>
        </w:rPr>
        <w:t>Толкас</w:t>
      </w:r>
      <w:proofErr w:type="spellEnd"/>
      <w:r w:rsidRPr="009E13D2">
        <w:rPr>
          <w:sz w:val="20"/>
        </w:rPr>
        <w:t xml:space="preserve">. По В.Д. Ильичёву и В.Е. Фомину (1988) в горных районах на гнездовье отсутствует, в Предуралье является немногочисленной гнездящейся птицей и довольно обыкновенной в Зауралье. </w:t>
      </w:r>
    </w:p>
    <w:p w:rsidR="009E13D2" w:rsidRPr="009E13D2" w:rsidRDefault="009E13D2" w:rsidP="00D27C8B">
      <w:pPr>
        <w:ind w:firstLine="284"/>
        <w:jc w:val="both"/>
        <w:rPr>
          <w:sz w:val="20"/>
          <w:szCs w:val="20"/>
        </w:rPr>
      </w:pPr>
      <w:r w:rsidRPr="009E13D2">
        <w:rPr>
          <w:sz w:val="20"/>
          <w:szCs w:val="20"/>
        </w:rPr>
        <w:t xml:space="preserve">Самая ранняя дата регистрации нами </w:t>
      </w:r>
      <w:proofErr w:type="spellStart"/>
      <w:r w:rsidRPr="009E13D2">
        <w:rPr>
          <w:sz w:val="20"/>
          <w:szCs w:val="20"/>
        </w:rPr>
        <w:t>чирка-трескунка</w:t>
      </w:r>
      <w:proofErr w:type="spellEnd"/>
      <w:r w:rsidRPr="009E13D2">
        <w:rPr>
          <w:sz w:val="20"/>
          <w:szCs w:val="20"/>
        </w:rPr>
        <w:t xml:space="preserve"> на территории Башкортостана – 6 апреля, самая поздняя – 22 октября. В Предуралье во время весеннего пролёта его численность составляет около 350-400 тыс. особей, в это время он является обыкновенным видом (4,0). Летом он становится редким (0,25), количество его падает до 20-25 тыс. В августе количество трескунка возрастает до 70-80 тыс. птиц (0,8). В Зауралье </w:t>
      </w:r>
      <w:proofErr w:type="spellStart"/>
      <w:r w:rsidRPr="009E13D2">
        <w:rPr>
          <w:sz w:val="20"/>
          <w:szCs w:val="20"/>
        </w:rPr>
        <w:t>чирок-трескунок</w:t>
      </w:r>
      <w:proofErr w:type="spellEnd"/>
      <w:r w:rsidRPr="009E13D2">
        <w:rPr>
          <w:sz w:val="20"/>
          <w:szCs w:val="20"/>
        </w:rPr>
        <w:t xml:space="preserve"> на весеннем пролёте находится в категории «обычный вид» (4,7), численность его в это время находится в пределах 60-70 тыс. особей. Летом количество этого вида снижается до 1-3 тыс. экземпляров, он становится редким (0,12). В горах летом его насчитывается около 0,5-1,5 тыс., (0,03); в августе – 1-2  тыс. особей  (0,04).</w:t>
      </w:r>
    </w:p>
    <w:p w:rsidR="009E13D2" w:rsidRPr="009E13D2" w:rsidRDefault="009E13D2" w:rsidP="009E13D2">
      <w:pPr>
        <w:rPr>
          <w:sz w:val="20"/>
          <w:szCs w:val="20"/>
        </w:rPr>
      </w:pPr>
    </w:p>
    <w:p w:rsidR="009E13D2" w:rsidRPr="009E13D2" w:rsidRDefault="009E13D2" w:rsidP="009E13D2">
      <w:pPr>
        <w:pStyle w:val="a3"/>
        <w:jc w:val="center"/>
        <w:rPr>
          <w:b/>
          <w:sz w:val="20"/>
        </w:rPr>
      </w:pPr>
      <w:r w:rsidRPr="009E13D2">
        <w:rPr>
          <w:b/>
          <w:sz w:val="20"/>
        </w:rPr>
        <w:t>Литература</w:t>
      </w:r>
    </w:p>
    <w:p w:rsidR="009E13D2" w:rsidRPr="009E13D2" w:rsidRDefault="009E13D2" w:rsidP="009E13D2">
      <w:pPr>
        <w:pStyle w:val="a3"/>
        <w:jc w:val="center"/>
        <w:rPr>
          <w:sz w:val="20"/>
        </w:rPr>
      </w:pPr>
    </w:p>
    <w:p w:rsidR="009E13D2" w:rsidRPr="009E13D2" w:rsidRDefault="009E13D2" w:rsidP="00D27C8B">
      <w:pPr>
        <w:pStyle w:val="a3"/>
        <w:ind w:left="426" w:hanging="426"/>
        <w:rPr>
          <w:sz w:val="20"/>
        </w:rPr>
      </w:pPr>
      <w:r w:rsidRPr="009E13D2">
        <w:rPr>
          <w:i/>
          <w:sz w:val="20"/>
        </w:rPr>
        <w:t xml:space="preserve">Ильичёв В.Д., Фомин В.Е. </w:t>
      </w:r>
      <w:r w:rsidRPr="009E13D2">
        <w:rPr>
          <w:sz w:val="20"/>
        </w:rPr>
        <w:t xml:space="preserve">Орнитофауна и изменение среды (на примере Южно-Уральского региона). М.: Наука. 1988. 247 с. </w:t>
      </w:r>
    </w:p>
    <w:p w:rsidR="009E13D2" w:rsidRPr="009E13D2" w:rsidRDefault="009E13D2" w:rsidP="00D27C8B">
      <w:pPr>
        <w:pStyle w:val="a3"/>
        <w:ind w:left="426" w:hanging="426"/>
        <w:rPr>
          <w:sz w:val="20"/>
        </w:rPr>
      </w:pPr>
      <w:r w:rsidRPr="009E13D2">
        <w:rPr>
          <w:i/>
          <w:sz w:val="20"/>
        </w:rPr>
        <w:t>Исаков Ю.А.</w:t>
      </w:r>
      <w:r w:rsidRPr="009E13D2">
        <w:rPr>
          <w:sz w:val="20"/>
        </w:rPr>
        <w:t xml:space="preserve"> Утки // </w:t>
      </w:r>
      <w:proofErr w:type="spellStart"/>
      <w:r w:rsidRPr="009E13D2">
        <w:rPr>
          <w:sz w:val="20"/>
        </w:rPr>
        <w:t>Гусеобразные</w:t>
      </w:r>
      <w:proofErr w:type="spellEnd"/>
      <w:r w:rsidRPr="009E13D2">
        <w:rPr>
          <w:sz w:val="20"/>
        </w:rPr>
        <w:t>. Птицы СССР. М.: Советская наука, 1952. 4 т. С. 344 – 635.</w:t>
      </w:r>
    </w:p>
    <w:p w:rsidR="009E13D2" w:rsidRPr="009E13D2" w:rsidRDefault="009E13D2" w:rsidP="00D27C8B">
      <w:pPr>
        <w:pStyle w:val="a3"/>
        <w:ind w:left="426" w:hanging="426"/>
        <w:rPr>
          <w:i/>
          <w:sz w:val="20"/>
        </w:rPr>
      </w:pPr>
      <w:r w:rsidRPr="009E13D2">
        <w:rPr>
          <w:i/>
          <w:sz w:val="20"/>
        </w:rPr>
        <w:t xml:space="preserve">Кириков С.В. </w:t>
      </w:r>
      <w:r w:rsidRPr="009E13D2">
        <w:rPr>
          <w:sz w:val="20"/>
        </w:rPr>
        <w:t>Птицы и млекопитающие в условиях ландшафтов южной оконечности Урала. М., 1952, 412 с.</w:t>
      </w:r>
    </w:p>
    <w:p w:rsidR="009E13D2" w:rsidRPr="009E13D2" w:rsidRDefault="009E13D2" w:rsidP="00D27C8B">
      <w:pPr>
        <w:pStyle w:val="a3"/>
        <w:ind w:left="426" w:hanging="426"/>
        <w:rPr>
          <w:sz w:val="20"/>
        </w:rPr>
      </w:pPr>
      <w:r w:rsidRPr="009E13D2">
        <w:rPr>
          <w:i/>
          <w:sz w:val="20"/>
        </w:rPr>
        <w:t>Сушкин П.П.</w:t>
      </w:r>
      <w:r w:rsidRPr="009E13D2">
        <w:rPr>
          <w:sz w:val="20"/>
        </w:rPr>
        <w:t xml:space="preserve"> Птицы Уфимской губернии // Материалы к познанию фауны и флоры Рос. </w:t>
      </w:r>
      <w:proofErr w:type="spellStart"/>
      <w:r w:rsidRPr="009E13D2">
        <w:rPr>
          <w:sz w:val="20"/>
        </w:rPr>
        <w:t>имп</w:t>
      </w:r>
      <w:proofErr w:type="spellEnd"/>
      <w:r w:rsidRPr="009E13D2">
        <w:rPr>
          <w:sz w:val="20"/>
        </w:rPr>
        <w:t xml:space="preserve">. Отд. зоол. </w:t>
      </w:r>
      <w:proofErr w:type="spellStart"/>
      <w:r w:rsidRPr="009E13D2">
        <w:rPr>
          <w:sz w:val="20"/>
        </w:rPr>
        <w:t>Вып</w:t>
      </w:r>
      <w:proofErr w:type="spellEnd"/>
      <w:r w:rsidRPr="009E13D2">
        <w:rPr>
          <w:sz w:val="20"/>
        </w:rPr>
        <w:t>. 4. 1897. 331 с.</w:t>
      </w:r>
    </w:p>
    <w:p w:rsidR="009E13D2" w:rsidRPr="009E13D2" w:rsidRDefault="009E13D2" w:rsidP="00D27C8B">
      <w:pPr>
        <w:pStyle w:val="a3"/>
        <w:ind w:left="426" w:hanging="426"/>
        <w:rPr>
          <w:sz w:val="20"/>
        </w:rPr>
      </w:pPr>
      <w:proofErr w:type="spellStart"/>
      <w:r w:rsidRPr="009E13D2">
        <w:rPr>
          <w:i/>
          <w:sz w:val="20"/>
        </w:rPr>
        <w:t>Эверсман</w:t>
      </w:r>
      <w:proofErr w:type="spellEnd"/>
      <w:r w:rsidRPr="009E13D2">
        <w:rPr>
          <w:i/>
          <w:sz w:val="20"/>
        </w:rPr>
        <w:t xml:space="preserve"> Э.А.</w:t>
      </w:r>
      <w:r w:rsidRPr="009E13D2">
        <w:rPr>
          <w:sz w:val="20"/>
        </w:rPr>
        <w:t xml:space="preserve"> Естественная история птиц Оренбургского края //  Естественная история Оренбургского края. – Казань, 1866. – Ч. III. 99 с.</w:t>
      </w:r>
    </w:p>
    <w:p w:rsidR="009E13D2" w:rsidRPr="009E13D2" w:rsidRDefault="009E13D2" w:rsidP="009E13D2">
      <w:pPr>
        <w:rPr>
          <w:sz w:val="20"/>
          <w:szCs w:val="20"/>
          <w:lang w:val="en-US"/>
        </w:rPr>
      </w:pPr>
    </w:p>
    <w:sectPr w:rsidR="009E13D2" w:rsidRPr="009E13D2" w:rsidSect="001D05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E13D2"/>
    <w:rsid w:val="001D05C4"/>
    <w:rsid w:val="005561D7"/>
    <w:rsid w:val="009E13D2"/>
    <w:rsid w:val="00D27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13D2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E13D2"/>
    <w:pPr>
      <w:jc w:val="both"/>
    </w:pPr>
    <w:rPr>
      <w:szCs w:val="20"/>
      <w:lang/>
    </w:rPr>
  </w:style>
  <w:style w:type="character" w:customStyle="1" w:styleId="a4">
    <w:name w:val="Основной текст Знак"/>
    <w:basedOn w:val="a0"/>
    <w:link w:val="a3"/>
    <w:rsid w:val="009E13D2"/>
    <w:rPr>
      <w:rFonts w:ascii="Times New Roman" w:eastAsia="Times New Roman" w:hAnsi="Times New Roman" w:cs="Times New Roman"/>
      <w:sz w:val="24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</dc:creator>
  <cp:keywords/>
  <dc:description/>
  <cp:lastModifiedBy>*</cp:lastModifiedBy>
  <cp:revision>2</cp:revision>
  <dcterms:created xsi:type="dcterms:W3CDTF">2026-10-28T04:18:00Z</dcterms:created>
  <dcterms:modified xsi:type="dcterms:W3CDTF">2026-10-28T04:34:00Z</dcterms:modified>
</cp:coreProperties>
</file>